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1B8F1" w14:textId="4CD7B9FE" w:rsidR="00654F9B" w:rsidRPr="001907DE" w:rsidRDefault="00654F9B" w:rsidP="00654F9B">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#116</w:t>
      </w:r>
      <w:r>
        <w:rPr>
          <w:lang w:val="pt-BR"/>
        </w:rPr>
        <w:t>bis-</w:t>
      </w:r>
      <w:r w:rsidRPr="001907DE">
        <w:rPr>
          <w:lang w:val="pt-BR"/>
        </w:rPr>
        <w:t>e</w:t>
      </w:r>
      <w:r w:rsidRPr="001907DE">
        <w:rPr>
          <w:lang w:val="pt-BR"/>
        </w:rPr>
        <w:tab/>
      </w:r>
      <w:r w:rsidR="006877E3" w:rsidRPr="006877E3">
        <w:rPr>
          <w:rFonts w:cs="Arial"/>
          <w:color w:val="312E25"/>
          <w:szCs w:val="24"/>
        </w:rPr>
        <w:t>R2-2200935</w:t>
      </w:r>
    </w:p>
    <w:p w14:paraId="6950AA73" w14:textId="77777777" w:rsidR="00654F9B" w:rsidRPr="00CE0424" w:rsidRDefault="00654F9B" w:rsidP="00654F9B">
      <w:pPr>
        <w:pStyle w:val="3GPPHeader"/>
      </w:pPr>
      <w:r>
        <w:t xml:space="preserve">Electronical meeting, </w:t>
      </w:r>
      <w:r w:rsidRPr="002103F2">
        <w:t>17 – 25 January 2022</w:t>
      </w:r>
    </w:p>
    <w:p w14:paraId="195A05FF" w14:textId="77777777" w:rsidR="0021289E" w:rsidRDefault="0021289E" w:rsidP="00F97116">
      <w:pPr>
        <w:pStyle w:val="3GPPHeader"/>
        <w:spacing w:after="60"/>
      </w:pPr>
    </w:p>
    <w:p w14:paraId="3A82B98C" w14:textId="61317204"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AA1DB9">
        <w:rPr>
          <w:sz w:val="22"/>
          <w:szCs w:val="22"/>
          <w:lang w:val="en-US"/>
        </w:rPr>
        <w:t>3</w:t>
      </w:r>
      <w:r w:rsidR="00C675E8">
        <w:rPr>
          <w:sz w:val="22"/>
          <w:szCs w:val="22"/>
          <w:lang w:val="en-US"/>
        </w:rPr>
        <w:t>.2</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CB5BD9B"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4EC6E1CB" w:rsidR="009C4D67" w:rsidRPr="00AF03BD" w:rsidRDefault="00F1711C" w:rsidP="009C4D67">
      <w:pPr>
        <w:rPr>
          <w:rFonts w:ascii="Arial" w:hAnsi="Arial" w:cs="Arial"/>
        </w:rPr>
      </w:pPr>
      <w:bookmarkStart w:id="2"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9C4D67">
        <w:rPr>
          <w:rFonts w:ascii="Arial" w:hAnsi="Arial" w:cs="Arial"/>
        </w:rPr>
        <w:t>aspects</w:t>
      </w:r>
      <w:r w:rsidR="00FB5ADD">
        <w:rPr>
          <w:rFonts w:ascii="Arial" w:hAnsi="Arial" w:cs="Arial"/>
        </w:rPr>
        <w:t xml:space="preserve"> on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2"/>
      <w:r w:rsidR="00857F7C">
        <w:t>s</w:t>
      </w:r>
    </w:p>
    <w:p w14:paraId="124034B9" w14:textId="2C9472DE" w:rsidR="00CA2252" w:rsidRDefault="00706CBF" w:rsidP="00706CBF">
      <w:pPr>
        <w:pStyle w:val="Heading2"/>
      </w:pPr>
      <w:r>
        <w:t>2.1</w:t>
      </w:r>
      <w:r w:rsidR="00CA2252">
        <w:t xml:space="preserve"> </w:t>
      </w:r>
      <w:r w:rsidR="009D5EBF">
        <w:t>Usage of cell ID</w:t>
      </w:r>
    </w:p>
    <w:p w14:paraId="6C48C25B" w14:textId="6282FC6F" w:rsidR="00657611" w:rsidRPr="009D5EBF" w:rsidRDefault="00657611" w:rsidP="009D5EBF">
      <w:pPr>
        <w:rPr>
          <w:rFonts w:ascii="Arial" w:hAnsi="Arial" w:cs="Arial"/>
        </w:rPr>
      </w:pPr>
      <w:r>
        <w:rPr>
          <w:rFonts w:ascii="Arial" w:hAnsi="Arial" w:cs="Arial"/>
        </w:rPr>
        <w:t>RAN2 has made the following agreement in RAN2#114-e,</w:t>
      </w:r>
    </w:p>
    <w:p w14:paraId="0170CE0E" w14:textId="77777777" w:rsidR="00657611" w:rsidRDefault="00657611" w:rsidP="00657611">
      <w:pPr>
        <w:pStyle w:val="Doc-text2"/>
        <w:pBdr>
          <w:top w:val="single" w:sz="4" w:space="1" w:color="auto"/>
          <w:left w:val="single" w:sz="4" w:space="4" w:color="auto"/>
          <w:bottom w:val="single" w:sz="4" w:space="1" w:color="auto"/>
          <w:right w:val="single" w:sz="4" w:space="4" w:color="auto"/>
        </w:pBdr>
        <w:rPr>
          <w:lang w:eastAsia="en-GB"/>
        </w:rPr>
      </w:pPr>
      <w:r>
        <w:t>Proposal 4: For L2 U2N relay, cell ID can be used as additional AS criteria for relay (re)selection.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18C707BC" w14:textId="0A9795F4" w:rsidR="00657611" w:rsidRPr="009D5EBF" w:rsidRDefault="00657611" w:rsidP="00AB0694">
      <w:pPr>
        <w:rPr>
          <w:rFonts w:ascii="Arial" w:hAnsi="Arial" w:cs="Arial"/>
        </w:rPr>
      </w:pPr>
      <w:r w:rsidRPr="009D5EBF">
        <w:rPr>
          <w:rFonts w:ascii="Arial" w:hAnsi="Arial" w:cs="Arial"/>
        </w:rPr>
        <w:t>Based on the above agreement, cell ID is agreed to be considered as additional AS criteria by remote UE for relay (re)selection. How to use cell ID by L2 remote UE is pending for further study.</w:t>
      </w:r>
    </w:p>
    <w:p w14:paraId="227C1169" w14:textId="43CF300D" w:rsidR="009D578F" w:rsidRPr="009D5EBF" w:rsidRDefault="00657611" w:rsidP="000104A5">
      <w:pPr>
        <w:rPr>
          <w:rFonts w:ascii="Arial" w:hAnsi="Arial" w:cs="Arial"/>
        </w:rPr>
      </w:pPr>
      <w:r w:rsidRPr="009D5EBF">
        <w:rPr>
          <w:rFonts w:ascii="Arial" w:hAnsi="Arial" w:cs="Arial"/>
          <w:iCs/>
        </w:rPr>
        <w:t xml:space="preserve">For remote </w:t>
      </w:r>
      <w:r w:rsidRPr="009D5EBF">
        <w:rPr>
          <w:rFonts w:ascii="Arial" w:hAnsi="Arial" w:cs="Arial"/>
        </w:rPr>
        <w:t xml:space="preserve">UE in </w:t>
      </w:r>
      <w:r>
        <w:rPr>
          <w:rFonts w:ascii="Arial" w:hAnsi="Arial" w:cs="Arial"/>
        </w:rPr>
        <w:t xml:space="preserve">RRC IDLE or RRC INACTIVE, the need of cell ID of relay UE is unclear, since remote UE is not required to ensure service continuity. </w:t>
      </w:r>
    </w:p>
    <w:p w14:paraId="066ACCF8" w14:textId="1104BDF5" w:rsidR="00657611" w:rsidRPr="00A04F49" w:rsidRDefault="00657611" w:rsidP="00657611">
      <w:pPr>
        <w:pStyle w:val="Proposal"/>
      </w:pPr>
      <w:bookmarkStart w:id="3" w:name="_Toc92719142"/>
      <w:r>
        <w:t xml:space="preserve">Cell ID of relay UE candidate is not used by L2 remote UE </w:t>
      </w:r>
      <w:r w:rsidRPr="00C75726">
        <w:rPr>
          <w:rFonts w:cs="Arial"/>
        </w:rPr>
        <w:t xml:space="preserve">in </w:t>
      </w:r>
      <w:r>
        <w:rPr>
          <w:rFonts w:cs="Arial"/>
        </w:rPr>
        <w:t>RRC IDLE or RRC INACTIVE as additional AS criteria for relay (re)selection</w:t>
      </w:r>
      <w:r>
        <w:t>.</w:t>
      </w:r>
      <w:bookmarkEnd w:id="3"/>
    </w:p>
    <w:p w14:paraId="44F12C46" w14:textId="0A39E931" w:rsidR="00BB79E5" w:rsidRDefault="00066C06" w:rsidP="00B20987">
      <w:r w:rsidRPr="00C75726">
        <w:rPr>
          <w:rFonts w:ascii="Arial" w:hAnsi="Arial" w:cs="Arial"/>
          <w:iCs/>
        </w:rPr>
        <w:t xml:space="preserve">For remote </w:t>
      </w:r>
      <w:r w:rsidRPr="00C75726">
        <w:rPr>
          <w:rFonts w:ascii="Arial" w:hAnsi="Arial" w:cs="Arial"/>
        </w:rPr>
        <w:t xml:space="preserve">UE in </w:t>
      </w:r>
      <w:r>
        <w:rPr>
          <w:rFonts w:ascii="Arial" w:hAnsi="Arial" w:cs="Arial"/>
        </w:rPr>
        <w:t xml:space="preserve">RRC CONNECTED, </w:t>
      </w:r>
      <w:r w:rsidR="00876562">
        <w:rPr>
          <w:rFonts w:ascii="Arial" w:hAnsi="Arial" w:cs="Arial"/>
        </w:rPr>
        <w:t xml:space="preserve">the usage of </w:t>
      </w:r>
      <w:r>
        <w:rPr>
          <w:rFonts w:ascii="Arial" w:hAnsi="Arial" w:cs="Arial"/>
        </w:rPr>
        <w:t xml:space="preserve">cell ID of relay UE </w:t>
      </w:r>
      <w:r w:rsidR="00876562">
        <w:rPr>
          <w:rFonts w:ascii="Arial" w:hAnsi="Arial" w:cs="Arial"/>
        </w:rPr>
        <w:t xml:space="preserve">by gNB is handled by </w:t>
      </w:r>
      <w:r w:rsidR="00705F42">
        <w:rPr>
          <w:rFonts w:ascii="Arial" w:hAnsi="Arial" w:cs="Arial"/>
        </w:rPr>
        <w:t>another accompanying contribution</w:t>
      </w:r>
      <w:r w:rsidR="00157B20">
        <w:rPr>
          <w:rFonts w:ascii="Arial" w:hAnsi="Arial" w:cs="Arial"/>
        </w:rPr>
        <w:t xml:space="preserve"> [1]</w:t>
      </w:r>
      <w:r w:rsidR="00705F42">
        <w:rPr>
          <w:rFonts w:ascii="Arial" w:hAnsi="Arial" w:cs="Arial"/>
        </w:rPr>
        <w:t xml:space="preserve"> which is related to </w:t>
      </w:r>
      <w:r w:rsidR="00876562">
        <w:rPr>
          <w:rFonts w:ascii="Arial" w:hAnsi="Arial" w:cs="Arial"/>
        </w:rPr>
        <w:t>CP discussions</w:t>
      </w:r>
      <w:r w:rsidR="00705F42">
        <w:rPr>
          <w:rFonts w:ascii="Arial" w:hAnsi="Arial" w:cs="Arial"/>
        </w:rPr>
        <w:t>.</w:t>
      </w:r>
      <w:r>
        <w:rPr>
          <w:rFonts w:ascii="Arial" w:hAnsi="Arial" w:cs="Arial"/>
        </w:rPr>
        <w:t xml:space="preserve"> </w:t>
      </w:r>
    </w:p>
    <w:p w14:paraId="29FF84CD" w14:textId="42CB326F" w:rsidR="00025C2E" w:rsidRDefault="00025C2E" w:rsidP="00025C2E">
      <w:pPr>
        <w:rPr>
          <w:rFonts w:ascii="Arial" w:hAnsi="Arial" w:cs="Arial"/>
        </w:rPr>
      </w:pPr>
      <w:r>
        <w:rPr>
          <w:rFonts w:ascii="Arial" w:hAnsi="Arial" w:cs="Arial"/>
        </w:rPr>
        <w:t xml:space="preserve">For L2 relay UE, there is a remaining issue on when to include its cell ID in discovery messages. It is infeasible for relay UE to be aware when its cell ID will be used by a remote UE. Therefore, it is straightforward to leave to relay UE implementation to determine when to include its cell ID in discovery message. </w:t>
      </w:r>
    </w:p>
    <w:p w14:paraId="2E0EF212" w14:textId="69A47606" w:rsidR="00025C2E" w:rsidRDefault="00025C2E" w:rsidP="00025C2E">
      <w:pPr>
        <w:pStyle w:val="Proposal"/>
      </w:pPr>
      <w:bookmarkStart w:id="4" w:name="_Toc92719143"/>
      <w:r>
        <w:t>For a L2 relay UE, when to include its cell ID in discovery message is up to the relay UE’s implementation.</w:t>
      </w:r>
      <w:bookmarkEnd w:id="4"/>
    </w:p>
    <w:p w14:paraId="16DC805D" w14:textId="56077096" w:rsidR="004D6556" w:rsidRPr="00CD3287" w:rsidRDefault="004D6556" w:rsidP="004D6556">
      <w:pPr>
        <w:pStyle w:val="Heading2"/>
      </w:pPr>
      <w:r>
        <w:t>2.</w:t>
      </w:r>
      <w:r w:rsidR="009D5EBF">
        <w:t>2</w:t>
      </w:r>
      <w:r>
        <w:t xml:space="preserve"> UE actions in case of relay selection and reselection </w:t>
      </w:r>
    </w:p>
    <w:p w14:paraId="4C32B1B0" w14:textId="407FE4D8"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0D758BD6" w14:textId="10F84FB1" w:rsidR="00C8263B" w:rsidRDefault="00C8263B" w:rsidP="00C8263B">
      <w:pPr>
        <w:pStyle w:val="Observation"/>
        <w:numPr>
          <w:ilvl w:val="0"/>
          <w:numId w:val="39"/>
        </w:numPr>
        <w:ind w:left="1701" w:hanging="1701"/>
        <w:textAlignment w:val="auto"/>
      </w:pPr>
      <w:bookmarkStart w:id="5" w:name="_Toc92719156"/>
      <w:r>
        <w:lastRenderedPageBreak/>
        <w:t>Upon reception of discovery messages, remote UE can build a list of relay UE candidates sorted in terms of one or multiple conditions, remote UE selects the first relay UE candidate in the list to set up the link.</w:t>
      </w:r>
      <w:bookmarkEnd w:id="5"/>
    </w:p>
    <w:p w14:paraId="3DF3B148" w14:textId="7A9383D7" w:rsidR="00970A02" w:rsidRPr="00A04F49" w:rsidRDefault="00970A02" w:rsidP="00B20987">
      <w:pPr>
        <w:pStyle w:val="Proposal"/>
        <w:numPr>
          <w:ilvl w:val="0"/>
          <w:numId w:val="0"/>
        </w:numPr>
        <w:ind w:left="450"/>
      </w:pPr>
    </w:p>
    <w:p w14:paraId="7F46421B" w14:textId="16A05F36"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w:t>
      </w:r>
      <w:r w:rsidR="00891CC9">
        <w:rPr>
          <w:rFonts w:ascii="Arial" w:hAnsi="Arial" w:cs="Arial"/>
        </w:rPr>
        <w:t xml:space="preserve"> </w:t>
      </w:r>
    </w:p>
    <w:p w14:paraId="5A485FC2" w14:textId="143A1AA9" w:rsidR="00891CC9" w:rsidRPr="00A04F49" w:rsidRDefault="00A52C82" w:rsidP="00891CC9">
      <w:pPr>
        <w:pStyle w:val="Proposal"/>
      </w:pPr>
      <w:bookmarkStart w:id="6" w:name="_Toc92719144"/>
      <w:r>
        <w:t xml:space="preserve">Define a </w:t>
      </w:r>
      <w:r w:rsidR="00946EA0">
        <w:t xml:space="preserve">discovery </w:t>
      </w:r>
      <w:r>
        <w:t xml:space="preserve">validity timer for </w:t>
      </w:r>
      <w:r w:rsidR="00891CC9">
        <w:t xml:space="preserve">remote UE </w:t>
      </w:r>
      <w:r>
        <w:t xml:space="preserve">to determine </w:t>
      </w:r>
      <w:r w:rsidR="000E18EF">
        <w:t xml:space="preserve">for how long time a </w:t>
      </w:r>
      <w:r w:rsidR="00CC5160">
        <w:t xml:space="preserve">stored </w:t>
      </w:r>
      <w:r w:rsidR="000E18EF">
        <w:t>relay UE candidate is valid.</w:t>
      </w:r>
      <w:bookmarkEnd w:id="6"/>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7" w:name="_Toc92719145"/>
      <w:r>
        <w:t xml:space="preserve">Remote UE </w:t>
      </w:r>
      <w:r w:rsidR="00F372EA">
        <w:t>selects the next relay UE candidate in the list if the connection establishment fails towards the first relay UE candidate</w:t>
      </w:r>
      <w:r>
        <w:t>.</w:t>
      </w:r>
      <w:bookmarkEnd w:id="7"/>
      <w:r w:rsidR="00F372EA">
        <w:t xml:space="preserve"> </w:t>
      </w:r>
    </w:p>
    <w:p w14:paraId="032C8FF1" w14:textId="3D3F47B4"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w:t>
      </w:r>
      <w:r w:rsidR="00B41317" w:rsidRPr="0052754C">
        <w:rPr>
          <w:rFonts w:ascii="Arial" w:hAnsi="Arial" w:cs="Arial"/>
        </w:rPr>
        <w:t>e.g.,</w:t>
      </w:r>
      <w:r w:rsidR="0052754C" w:rsidRPr="0052754C">
        <w:rPr>
          <w:rFonts w:ascii="Arial" w:hAnsi="Arial" w:cs="Arial"/>
        </w:rPr>
        <w:t xml:space="preserve">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34C299DF" w14:textId="79963E5E" w:rsidR="009008A8" w:rsidRPr="00A04F49" w:rsidRDefault="00F372EA" w:rsidP="00406762">
      <w:pPr>
        <w:pStyle w:val="Proposal"/>
      </w:pPr>
      <w:bookmarkStart w:id="8" w:name="_Toc92719146"/>
      <w:r>
        <w:t>In case of relay UE reselection, remote UE may trigger a path switch towards another relay UE which is in the list without performing a discovery procedure first.</w:t>
      </w:r>
      <w:bookmarkEnd w:id="8"/>
    </w:p>
    <w:p w14:paraId="0CF6040A" w14:textId="0A8471F8" w:rsidR="00064E39" w:rsidRPr="00CE0424" w:rsidRDefault="000E549A" w:rsidP="00064E39">
      <w:pPr>
        <w:pStyle w:val="Heading1"/>
      </w:pPr>
      <w:bookmarkStart w:id="9"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2D20B69" w14:textId="0CF4425A" w:rsidR="005B1520"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19156" w:history="1">
        <w:r w:rsidR="005B1520" w:rsidRPr="0097551C">
          <w:rPr>
            <w:rStyle w:val="Hyperlink"/>
            <w:noProof/>
          </w:rPr>
          <w:t>Observation 1</w:t>
        </w:r>
        <w:r w:rsidR="005B1520">
          <w:rPr>
            <w:rFonts w:asciiTheme="minorHAnsi" w:eastAsiaTheme="minorEastAsia" w:hAnsiTheme="minorHAnsi" w:cstheme="minorBidi"/>
            <w:b w:val="0"/>
            <w:noProof/>
            <w:sz w:val="22"/>
            <w:szCs w:val="22"/>
            <w:lang w:val="sv-SE"/>
          </w:rPr>
          <w:tab/>
        </w:r>
        <w:r w:rsidR="005B1520" w:rsidRPr="0097551C">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FA94CDF" w14:textId="3B4D299A" w:rsidR="005B1520"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19142" w:history="1">
        <w:r w:rsidR="005B1520" w:rsidRPr="000646E0">
          <w:rPr>
            <w:rStyle w:val="Hyperlink"/>
            <w:noProof/>
          </w:rPr>
          <w:t>Proposal 1</w:t>
        </w:r>
        <w:r w:rsidR="005B1520">
          <w:rPr>
            <w:rFonts w:asciiTheme="minorHAnsi" w:eastAsiaTheme="minorEastAsia" w:hAnsiTheme="minorHAnsi" w:cstheme="minorBidi"/>
            <w:b w:val="0"/>
            <w:noProof/>
            <w:sz w:val="22"/>
            <w:szCs w:val="22"/>
            <w:lang w:val="sv-SE"/>
          </w:rPr>
          <w:tab/>
        </w:r>
        <w:r w:rsidR="005B1520" w:rsidRPr="000646E0">
          <w:rPr>
            <w:rStyle w:val="Hyperlink"/>
            <w:noProof/>
          </w:rPr>
          <w:t xml:space="preserve">Cell ID of relay UE candidate is not used by L2 remote UE </w:t>
        </w:r>
        <w:r w:rsidR="005B1520" w:rsidRPr="000646E0">
          <w:rPr>
            <w:rStyle w:val="Hyperlink"/>
            <w:rFonts w:cs="Arial"/>
            <w:noProof/>
          </w:rPr>
          <w:t>in RRC IDLE or RRC INACTIVE as additional AS criteria for relay (re)selection</w:t>
        </w:r>
        <w:r w:rsidR="005B1520" w:rsidRPr="000646E0">
          <w:rPr>
            <w:rStyle w:val="Hyperlink"/>
            <w:noProof/>
          </w:rPr>
          <w:t>.</w:t>
        </w:r>
      </w:hyperlink>
    </w:p>
    <w:p w14:paraId="0CF6CA87" w14:textId="67B3C383" w:rsidR="005B1520" w:rsidRDefault="005B1520">
      <w:pPr>
        <w:pStyle w:val="TableofFigures"/>
        <w:tabs>
          <w:tab w:val="right" w:leader="dot" w:pos="9629"/>
        </w:tabs>
        <w:rPr>
          <w:rFonts w:asciiTheme="minorHAnsi" w:eastAsiaTheme="minorEastAsia" w:hAnsiTheme="minorHAnsi" w:cstheme="minorBidi"/>
          <w:b w:val="0"/>
          <w:noProof/>
          <w:sz w:val="22"/>
          <w:szCs w:val="22"/>
          <w:lang w:val="sv-SE"/>
        </w:rPr>
      </w:pPr>
      <w:hyperlink w:anchor="_Toc92719143" w:history="1">
        <w:r w:rsidRPr="000646E0">
          <w:rPr>
            <w:rStyle w:val="Hyperlink"/>
            <w:noProof/>
          </w:rPr>
          <w:t>Proposal 2</w:t>
        </w:r>
        <w:r>
          <w:rPr>
            <w:rFonts w:asciiTheme="minorHAnsi" w:eastAsiaTheme="minorEastAsia" w:hAnsiTheme="minorHAnsi" w:cstheme="minorBidi"/>
            <w:b w:val="0"/>
            <w:noProof/>
            <w:sz w:val="22"/>
            <w:szCs w:val="22"/>
            <w:lang w:val="sv-SE"/>
          </w:rPr>
          <w:tab/>
        </w:r>
        <w:r w:rsidRPr="000646E0">
          <w:rPr>
            <w:rStyle w:val="Hyperlink"/>
            <w:noProof/>
          </w:rPr>
          <w:t>For a L2 relay UE, when to include its cell ID in discovery message is up to the relay UE’s implementation.</w:t>
        </w:r>
      </w:hyperlink>
    </w:p>
    <w:p w14:paraId="72C44367" w14:textId="69388CC4" w:rsidR="005B1520" w:rsidRDefault="005B1520">
      <w:pPr>
        <w:pStyle w:val="TableofFigures"/>
        <w:tabs>
          <w:tab w:val="right" w:leader="dot" w:pos="9629"/>
        </w:tabs>
        <w:rPr>
          <w:rFonts w:asciiTheme="minorHAnsi" w:eastAsiaTheme="minorEastAsia" w:hAnsiTheme="minorHAnsi" w:cstheme="minorBidi"/>
          <w:b w:val="0"/>
          <w:noProof/>
          <w:sz w:val="22"/>
          <w:szCs w:val="22"/>
          <w:lang w:val="sv-SE"/>
        </w:rPr>
      </w:pPr>
      <w:hyperlink w:anchor="_Toc92719144" w:history="1">
        <w:r w:rsidRPr="000646E0">
          <w:rPr>
            <w:rStyle w:val="Hyperlink"/>
            <w:noProof/>
          </w:rPr>
          <w:t>Proposal 3</w:t>
        </w:r>
        <w:r>
          <w:rPr>
            <w:rFonts w:asciiTheme="minorHAnsi" w:eastAsiaTheme="minorEastAsia" w:hAnsiTheme="minorHAnsi" w:cstheme="minorBidi"/>
            <w:b w:val="0"/>
            <w:noProof/>
            <w:sz w:val="22"/>
            <w:szCs w:val="22"/>
            <w:lang w:val="sv-SE"/>
          </w:rPr>
          <w:tab/>
        </w:r>
        <w:r w:rsidRPr="000646E0">
          <w:rPr>
            <w:rStyle w:val="Hyperlink"/>
            <w:noProof/>
          </w:rPr>
          <w:t>Define a discovery validity timer for remote UE to determine for how long time a stored relay UE candidate is valid.</w:t>
        </w:r>
      </w:hyperlink>
    </w:p>
    <w:p w14:paraId="6E5AC69E" w14:textId="142ED886" w:rsidR="005B1520" w:rsidRDefault="005B1520">
      <w:pPr>
        <w:pStyle w:val="TableofFigures"/>
        <w:tabs>
          <w:tab w:val="right" w:leader="dot" w:pos="9629"/>
        </w:tabs>
        <w:rPr>
          <w:rFonts w:asciiTheme="minorHAnsi" w:eastAsiaTheme="minorEastAsia" w:hAnsiTheme="minorHAnsi" w:cstheme="minorBidi"/>
          <w:b w:val="0"/>
          <w:noProof/>
          <w:sz w:val="22"/>
          <w:szCs w:val="22"/>
          <w:lang w:val="sv-SE"/>
        </w:rPr>
      </w:pPr>
      <w:hyperlink w:anchor="_Toc92719145" w:history="1">
        <w:r w:rsidRPr="000646E0">
          <w:rPr>
            <w:rStyle w:val="Hyperlink"/>
            <w:noProof/>
          </w:rPr>
          <w:t>Proposal 4</w:t>
        </w:r>
        <w:r>
          <w:rPr>
            <w:rFonts w:asciiTheme="minorHAnsi" w:eastAsiaTheme="minorEastAsia" w:hAnsiTheme="minorHAnsi" w:cstheme="minorBidi"/>
            <w:b w:val="0"/>
            <w:noProof/>
            <w:sz w:val="22"/>
            <w:szCs w:val="22"/>
            <w:lang w:val="sv-SE"/>
          </w:rPr>
          <w:tab/>
        </w:r>
        <w:r w:rsidRPr="000646E0">
          <w:rPr>
            <w:rStyle w:val="Hyperlink"/>
            <w:noProof/>
          </w:rPr>
          <w:t>Remote UE selects the next relay UE candidate in the list if the connection establishment fails towards the first relay UE candidate.</w:t>
        </w:r>
      </w:hyperlink>
    </w:p>
    <w:p w14:paraId="2B829383" w14:textId="6DFBA162" w:rsidR="005B1520" w:rsidRDefault="005B1520">
      <w:pPr>
        <w:pStyle w:val="TableofFigures"/>
        <w:tabs>
          <w:tab w:val="right" w:leader="dot" w:pos="9629"/>
        </w:tabs>
        <w:rPr>
          <w:rFonts w:asciiTheme="minorHAnsi" w:eastAsiaTheme="minorEastAsia" w:hAnsiTheme="minorHAnsi" w:cstheme="minorBidi"/>
          <w:b w:val="0"/>
          <w:noProof/>
          <w:sz w:val="22"/>
          <w:szCs w:val="22"/>
          <w:lang w:val="sv-SE"/>
        </w:rPr>
      </w:pPr>
      <w:hyperlink w:anchor="_Toc92719146" w:history="1">
        <w:r w:rsidRPr="000646E0">
          <w:rPr>
            <w:rStyle w:val="Hyperlink"/>
            <w:noProof/>
          </w:rPr>
          <w:t>Proposal 5</w:t>
        </w:r>
        <w:r>
          <w:rPr>
            <w:rFonts w:asciiTheme="minorHAnsi" w:eastAsiaTheme="minorEastAsia" w:hAnsiTheme="minorHAnsi" w:cstheme="minorBidi"/>
            <w:b w:val="0"/>
            <w:noProof/>
            <w:sz w:val="22"/>
            <w:szCs w:val="22"/>
            <w:lang w:val="sv-SE"/>
          </w:rPr>
          <w:tab/>
        </w:r>
        <w:r w:rsidRPr="000646E0">
          <w:rPr>
            <w:rStyle w:val="Hyperlink"/>
            <w:noProof/>
          </w:rPr>
          <w:t>In case of relay UE reselection, remote UE may trigger a path switch towards another relay UE which is in the list without performing a discovery procedure first.</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48DAA7AB" w14:textId="2572447F" w:rsidR="00A95709" w:rsidRDefault="00A95709" w:rsidP="00A95709">
      <w:pPr>
        <w:pStyle w:val="Doc-title"/>
      </w:pPr>
      <w:r>
        <w:t>[1]</w:t>
      </w:r>
      <w:r w:rsidR="004D5296">
        <w:t xml:space="preserve"> </w:t>
      </w:r>
      <w:r w:rsidR="00472B9F">
        <w:t>R2-2201158</w:t>
      </w:r>
      <w:r w:rsidR="00472B9F">
        <w:t xml:space="preserve"> </w:t>
      </w:r>
      <w:r w:rsidR="004D5296" w:rsidRPr="004D5296">
        <w:t xml:space="preserve">- Remaining issues on control plane for L2 </w:t>
      </w:r>
      <w:proofErr w:type="spellStart"/>
      <w:r w:rsidR="004D5296" w:rsidRPr="004D5296">
        <w:t>sidelink</w:t>
      </w:r>
      <w:proofErr w:type="spellEnd"/>
      <w:r w:rsidR="004D5296" w:rsidRPr="004D5296">
        <w:t xml:space="preserve"> relay</w:t>
      </w:r>
      <w:r w:rsidR="004D5296">
        <w:t>, Ericsson</w:t>
      </w:r>
      <w:r>
        <w:t xml:space="preserve"> </w:t>
      </w:r>
    </w:p>
    <w:bookmarkEnd w:id="9"/>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00F5" w14:textId="77777777" w:rsidR="000620C1" w:rsidRDefault="000620C1">
      <w:r>
        <w:separator/>
      </w:r>
    </w:p>
  </w:endnote>
  <w:endnote w:type="continuationSeparator" w:id="0">
    <w:p w14:paraId="39528E83" w14:textId="77777777" w:rsidR="000620C1" w:rsidRDefault="000620C1">
      <w:r>
        <w:continuationSeparator/>
      </w:r>
    </w:p>
  </w:endnote>
  <w:endnote w:type="continuationNotice" w:id="1">
    <w:p w14:paraId="2F51F4F2" w14:textId="77777777" w:rsidR="000620C1" w:rsidRDefault="00062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34B08" w14:textId="77777777" w:rsidR="000620C1" w:rsidRDefault="000620C1">
      <w:r>
        <w:separator/>
      </w:r>
    </w:p>
  </w:footnote>
  <w:footnote w:type="continuationSeparator" w:id="0">
    <w:p w14:paraId="0BB338EA" w14:textId="77777777" w:rsidR="000620C1" w:rsidRDefault="000620C1">
      <w:r>
        <w:continuationSeparator/>
      </w:r>
    </w:p>
  </w:footnote>
  <w:footnote w:type="continuationNotice" w:id="1">
    <w:p w14:paraId="593F02A0" w14:textId="77777777" w:rsidR="000620C1" w:rsidRDefault="00062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7560" w:hanging="360"/>
      </w:pPr>
      <w:rPr>
        <w:rFonts w:hint="default"/>
      </w:rPr>
    </w:lvl>
    <w:lvl w:ilvl="1" w:tplc="04090019">
      <w:start w:val="1"/>
      <w:numFmt w:val="lowerLetter"/>
      <w:lvlText w:val="%2."/>
      <w:lvlJc w:val="left"/>
      <w:pPr>
        <w:ind w:left="8640" w:hanging="360"/>
      </w:pPr>
    </w:lvl>
    <w:lvl w:ilvl="2" w:tplc="0409001B">
      <w:start w:val="1"/>
      <w:numFmt w:val="lowerRoman"/>
      <w:lvlText w:val="%3."/>
      <w:lvlJc w:val="right"/>
      <w:pPr>
        <w:ind w:left="9360" w:hanging="180"/>
      </w:pPr>
    </w:lvl>
    <w:lvl w:ilvl="3" w:tplc="0409000F" w:tentative="1">
      <w:start w:val="1"/>
      <w:numFmt w:val="decimal"/>
      <w:lvlText w:val="%4."/>
      <w:lvlJc w:val="left"/>
      <w:pPr>
        <w:ind w:left="10080" w:hanging="360"/>
      </w:pPr>
    </w:lvl>
    <w:lvl w:ilvl="4" w:tplc="04090019" w:tentative="1">
      <w:start w:val="1"/>
      <w:numFmt w:val="lowerLetter"/>
      <w:lvlText w:val="%5."/>
      <w:lvlJc w:val="left"/>
      <w:pPr>
        <w:ind w:left="10800" w:hanging="360"/>
      </w:pPr>
    </w:lvl>
    <w:lvl w:ilvl="5" w:tplc="0409001B" w:tentative="1">
      <w:start w:val="1"/>
      <w:numFmt w:val="lowerRoman"/>
      <w:lvlText w:val="%6."/>
      <w:lvlJc w:val="right"/>
      <w:pPr>
        <w:ind w:left="11520" w:hanging="180"/>
      </w:pPr>
    </w:lvl>
    <w:lvl w:ilvl="6" w:tplc="0409000F" w:tentative="1">
      <w:start w:val="1"/>
      <w:numFmt w:val="decimal"/>
      <w:lvlText w:val="%7."/>
      <w:lvlJc w:val="left"/>
      <w:pPr>
        <w:ind w:left="12240" w:hanging="360"/>
      </w:pPr>
    </w:lvl>
    <w:lvl w:ilvl="7" w:tplc="04090019" w:tentative="1">
      <w:start w:val="1"/>
      <w:numFmt w:val="lowerLetter"/>
      <w:lvlText w:val="%8."/>
      <w:lvlJc w:val="left"/>
      <w:pPr>
        <w:ind w:left="12960" w:hanging="360"/>
      </w:pPr>
    </w:lvl>
    <w:lvl w:ilvl="8" w:tplc="0409001B" w:tentative="1">
      <w:start w:val="1"/>
      <w:numFmt w:val="lowerRoman"/>
      <w:lvlText w:val="%9."/>
      <w:lvlJc w:val="right"/>
      <w:pPr>
        <w:ind w:left="136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1FE"/>
    <w:rsid w:val="00007CDC"/>
    <w:rsid w:val="000104A5"/>
    <w:rsid w:val="00011B28"/>
    <w:rsid w:val="00014167"/>
    <w:rsid w:val="0001468C"/>
    <w:rsid w:val="00015D15"/>
    <w:rsid w:val="00024632"/>
    <w:rsid w:val="0002564D"/>
    <w:rsid w:val="00025C2E"/>
    <w:rsid w:val="00025ECA"/>
    <w:rsid w:val="0002615C"/>
    <w:rsid w:val="0002737B"/>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20C1"/>
    <w:rsid w:val="000644F3"/>
    <w:rsid w:val="0006487E"/>
    <w:rsid w:val="00064E39"/>
    <w:rsid w:val="00065E1A"/>
    <w:rsid w:val="00066C06"/>
    <w:rsid w:val="00074F81"/>
    <w:rsid w:val="00077DCE"/>
    <w:rsid w:val="00077E5F"/>
    <w:rsid w:val="0008036A"/>
    <w:rsid w:val="00080D94"/>
    <w:rsid w:val="00081AE6"/>
    <w:rsid w:val="000855EB"/>
    <w:rsid w:val="00085B52"/>
    <w:rsid w:val="000866F2"/>
    <w:rsid w:val="0009009F"/>
    <w:rsid w:val="00091557"/>
    <w:rsid w:val="000924C1"/>
    <w:rsid w:val="000924F0"/>
    <w:rsid w:val="00093474"/>
    <w:rsid w:val="0009510F"/>
    <w:rsid w:val="000A1262"/>
    <w:rsid w:val="000A163B"/>
    <w:rsid w:val="000A1B7B"/>
    <w:rsid w:val="000A1C71"/>
    <w:rsid w:val="000A2E05"/>
    <w:rsid w:val="000A4C79"/>
    <w:rsid w:val="000A56F2"/>
    <w:rsid w:val="000B18D2"/>
    <w:rsid w:val="000B2719"/>
    <w:rsid w:val="000B36FF"/>
    <w:rsid w:val="000B3A8F"/>
    <w:rsid w:val="000B4AB9"/>
    <w:rsid w:val="000B58C3"/>
    <w:rsid w:val="000B61E9"/>
    <w:rsid w:val="000C165A"/>
    <w:rsid w:val="000C2124"/>
    <w:rsid w:val="000C2E19"/>
    <w:rsid w:val="000C3384"/>
    <w:rsid w:val="000C36E3"/>
    <w:rsid w:val="000D0D07"/>
    <w:rsid w:val="000D4797"/>
    <w:rsid w:val="000D4D5D"/>
    <w:rsid w:val="000D77D6"/>
    <w:rsid w:val="000D78F5"/>
    <w:rsid w:val="000E0527"/>
    <w:rsid w:val="000E18EF"/>
    <w:rsid w:val="000E1E92"/>
    <w:rsid w:val="000E549A"/>
    <w:rsid w:val="000F06D6"/>
    <w:rsid w:val="000F09D2"/>
    <w:rsid w:val="000F0ACA"/>
    <w:rsid w:val="000F0EB1"/>
    <w:rsid w:val="000F1106"/>
    <w:rsid w:val="000F35F9"/>
    <w:rsid w:val="000F3BE9"/>
    <w:rsid w:val="000F3F6C"/>
    <w:rsid w:val="000F6DF3"/>
    <w:rsid w:val="001005FF"/>
    <w:rsid w:val="0010591E"/>
    <w:rsid w:val="00105B59"/>
    <w:rsid w:val="001062FB"/>
    <w:rsid w:val="001063E6"/>
    <w:rsid w:val="001068C5"/>
    <w:rsid w:val="00106C01"/>
    <w:rsid w:val="00107EDB"/>
    <w:rsid w:val="00113CF4"/>
    <w:rsid w:val="001153EA"/>
    <w:rsid w:val="00115643"/>
    <w:rsid w:val="00116765"/>
    <w:rsid w:val="0011735D"/>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5D9E"/>
    <w:rsid w:val="0015752A"/>
    <w:rsid w:val="00157B20"/>
    <w:rsid w:val="001659C1"/>
    <w:rsid w:val="0016762E"/>
    <w:rsid w:val="00173A8E"/>
    <w:rsid w:val="0017502C"/>
    <w:rsid w:val="0018143F"/>
    <w:rsid w:val="00181950"/>
    <w:rsid w:val="00181D1D"/>
    <w:rsid w:val="00181FF8"/>
    <w:rsid w:val="00190AC1"/>
    <w:rsid w:val="0019341A"/>
    <w:rsid w:val="00197DF9"/>
    <w:rsid w:val="001A1987"/>
    <w:rsid w:val="001A2564"/>
    <w:rsid w:val="001A6173"/>
    <w:rsid w:val="001A6CBA"/>
    <w:rsid w:val="001B0D97"/>
    <w:rsid w:val="001B5A5D"/>
    <w:rsid w:val="001C0975"/>
    <w:rsid w:val="001C1CE5"/>
    <w:rsid w:val="001C3D2A"/>
    <w:rsid w:val="001C4E13"/>
    <w:rsid w:val="001C7F4A"/>
    <w:rsid w:val="001D01E7"/>
    <w:rsid w:val="001D0848"/>
    <w:rsid w:val="001D51BA"/>
    <w:rsid w:val="001D53E7"/>
    <w:rsid w:val="001D6342"/>
    <w:rsid w:val="001D6576"/>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3352"/>
    <w:rsid w:val="00213B2D"/>
    <w:rsid w:val="00214DA8"/>
    <w:rsid w:val="0021530C"/>
    <w:rsid w:val="00215423"/>
    <w:rsid w:val="002158FA"/>
    <w:rsid w:val="00220600"/>
    <w:rsid w:val="002209C7"/>
    <w:rsid w:val="002210DA"/>
    <w:rsid w:val="002224DB"/>
    <w:rsid w:val="00223FCB"/>
    <w:rsid w:val="002252C3"/>
    <w:rsid w:val="00225C54"/>
    <w:rsid w:val="00225E93"/>
    <w:rsid w:val="00227D8C"/>
    <w:rsid w:val="00230765"/>
    <w:rsid w:val="00230D18"/>
    <w:rsid w:val="002319E4"/>
    <w:rsid w:val="00231EA9"/>
    <w:rsid w:val="002355BC"/>
    <w:rsid w:val="00235632"/>
    <w:rsid w:val="00235872"/>
    <w:rsid w:val="00237BF8"/>
    <w:rsid w:val="00241559"/>
    <w:rsid w:val="002435B3"/>
    <w:rsid w:val="002458EB"/>
    <w:rsid w:val="002500C8"/>
    <w:rsid w:val="00252BB2"/>
    <w:rsid w:val="00252D66"/>
    <w:rsid w:val="00252F0A"/>
    <w:rsid w:val="00253F84"/>
    <w:rsid w:val="00255E97"/>
    <w:rsid w:val="00257543"/>
    <w:rsid w:val="002617E7"/>
    <w:rsid w:val="00263C0E"/>
    <w:rsid w:val="00264228"/>
    <w:rsid w:val="00264334"/>
    <w:rsid w:val="0026473E"/>
    <w:rsid w:val="00266214"/>
    <w:rsid w:val="00267C83"/>
    <w:rsid w:val="0027144F"/>
    <w:rsid w:val="00271813"/>
    <w:rsid w:val="00271F3A"/>
    <w:rsid w:val="00273278"/>
    <w:rsid w:val="002737F4"/>
    <w:rsid w:val="00275070"/>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A3C17"/>
    <w:rsid w:val="002B24D6"/>
    <w:rsid w:val="002B4372"/>
    <w:rsid w:val="002C41E6"/>
    <w:rsid w:val="002D071A"/>
    <w:rsid w:val="002D34B2"/>
    <w:rsid w:val="002D48B0"/>
    <w:rsid w:val="002D4FCB"/>
    <w:rsid w:val="002D5B37"/>
    <w:rsid w:val="002D5C55"/>
    <w:rsid w:val="002D7637"/>
    <w:rsid w:val="002E17F2"/>
    <w:rsid w:val="002E1E1F"/>
    <w:rsid w:val="002E1EFA"/>
    <w:rsid w:val="002E57C7"/>
    <w:rsid w:val="002E7CAE"/>
    <w:rsid w:val="002F2771"/>
    <w:rsid w:val="002F37A9"/>
    <w:rsid w:val="00301CE6"/>
    <w:rsid w:val="0030256B"/>
    <w:rsid w:val="0030501F"/>
    <w:rsid w:val="00307445"/>
    <w:rsid w:val="00307BA1"/>
    <w:rsid w:val="00307D69"/>
    <w:rsid w:val="00311702"/>
    <w:rsid w:val="00311E82"/>
    <w:rsid w:val="00313FD6"/>
    <w:rsid w:val="003143BD"/>
    <w:rsid w:val="00315363"/>
    <w:rsid w:val="003203ED"/>
    <w:rsid w:val="00322C9F"/>
    <w:rsid w:val="00324D23"/>
    <w:rsid w:val="00327BF0"/>
    <w:rsid w:val="00331751"/>
    <w:rsid w:val="00331E2E"/>
    <w:rsid w:val="00334579"/>
    <w:rsid w:val="00335858"/>
    <w:rsid w:val="00336BDA"/>
    <w:rsid w:val="00342BD7"/>
    <w:rsid w:val="00346DB5"/>
    <w:rsid w:val="003477B1"/>
    <w:rsid w:val="00357380"/>
    <w:rsid w:val="003602D9"/>
    <w:rsid w:val="003604CE"/>
    <w:rsid w:val="0036385D"/>
    <w:rsid w:val="00370E47"/>
    <w:rsid w:val="003742AC"/>
    <w:rsid w:val="00376E47"/>
    <w:rsid w:val="00377CE1"/>
    <w:rsid w:val="00381A09"/>
    <w:rsid w:val="00382116"/>
    <w:rsid w:val="00384753"/>
    <w:rsid w:val="00385BF0"/>
    <w:rsid w:val="00387538"/>
    <w:rsid w:val="00387DB4"/>
    <w:rsid w:val="0039308E"/>
    <w:rsid w:val="003939FF"/>
    <w:rsid w:val="003A2223"/>
    <w:rsid w:val="003A2A0F"/>
    <w:rsid w:val="003A45A1"/>
    <w:rsid w:val="003A5B0A"/>
    <w:rsid w:val="003A6BAC"/>
    <w:rsid w:val="003A70A4"/>
    <w:rsid w:val="003A7EF3"/>
    <w:rsid w:val="003B064A"/>
    <w:rsid w:val="003B159C"/>
    <w:rsid w:val="003B369F"/>
    <w:rsid w:val="003B36A3"/>
    <w:rsid w:val="003B4FD8"/>
    <w:rsid w:val="003B64BB"/>
    <w:rsid w:val="003B7FE5"/>
    <w:rsid w:val="003C11C8"/>
    <w:rsid w:val="003C2702"/>
    <w:rsid w:val="003C2C80"/>
    <w:rsid w:val="003C3A47"/>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6762"/>
    <w:rsid w:val="004070EA"/>
    <w:rsid w:val="00407CD3"/>
    <w:rsid w:val="00410134"/>
    <w:rsid w:val="00410B72"/>
    <w:rsid w:val="00410F18"/>
    <w:rsid w:val="00411939"/>
    <w:rsid w:val="0041263E"/>
    <w:rsid w:val="00413AAC"/>
    <w:rsid w:val="00413E92"/>
    <w:rsid w:val="00415525"/>
    <w:rsid w:val="004159C5"/>
    <w:rsid w:val="00421105"/>
    <w:rsid w:val="00422AA4"/>
    <w:rsid w:val="004242F4"/>
    <w:rsid w:val="00427248"/>
    <w:rsid w:val="00430ED8"/>
    <w:rsid w:val="00433CFF"/>
    <w:rsid w:val="0043609D"/>
    <w:rsid w:val="00437447"/>
    <w:rsid w:val="0044198D"/>
    <w:rsid w:val="00441A92"/>
    <w:rsid w:val="00441CE4"/>
    <w:rsid w:val="00442670"/>
    <w:rsid w:val="004431DC"/>
    <w:rsid w:val="00444CAE"/>
    <w:rsid w:val="00444F56"/>
    <w:rsid w:val="00446488"/>
    <w:rsid w:val="00447122"/>
    <w:rsid w:val="004517AA"/>
    <w:rsid w:val="00452292"/>
    <w:rsid w:val="00452CAC"/>
    <w:rsid w:val="004568F3"/>
    <w:rsid w:val="00457565"/>
    <w:rsid w:val="00457B71"/>
    <w:rsid w:val="00464004"/>
    <w:rsid w:val="004669E2"/>
    <w:rsid w:val="00470C31"/>
    <w:rsid w:val="00471DE0"/>
    <w:rsid w:val="00472B9F"/>
    <w:rsid w:val="004734D0"/>
    <w:rsid w:val="0047556B"/>
    <w:rsid w:val="00477768"/>
    <w:rsid w:val="00492BC5"/>
    <w:rsid w:val="004964F1"/>
    <w:rsid w:val="004A16BC"/>
    <w:rsid w:val="004A2B94"/>
    <w:rsid w:val="004B2AD4"/>
    <w:rsid w:val="004B53F0"/>
    <w:rsid w:val="004B6F6A"/>
    <w:rsid w:val="004B7C0C"/>
    <w:rsid w:val="004C21A9"/>
    <w:rsid w:val="004C3898"/>
    <w:rsid w:val="004C770C"/>
    <w:rsid w:val="004D29F9"/>
    <w:rsid w:val="004D36B1"/>
    <w:rsid w:val="004D5296"/>
    <w:rsid w:val="004D6556"/>
    <w:rsid w:val="004D6D37"/>
    <w:rsid w:val="004D7EBD"/>
    <w:rsid w:val="004E09C4"/>
    <w:rsid w:val="004E2680"/>
    <w:rsid w:val="004E28F9"/>
    <w:rsid w:val="004E462E"/>
    <w:rsid w:val="004E56DC"/>
    <w:rsid w:val="004E76F4"/>
    <w:rsid w:val="004F0B4E"/>
    <w:rsid w:val="004F0B6C"/>
    <w:rsid w:val="004F2078"/>
    <w:rsid w:val="004F4DA3"/>
    <w:rsid w:val="00501DF4"/>
    <w:rsid w:val="00505C5B"/>
    <w:rsid w:val="00505C84"/>
    <w:rsid w:val="00506557"/>
    <w:rsid w:val="0050677A"/>
    <w:rsid w:val="005108D8"/>
    <w:rsid w:val="005116F9"/>
    <w:rsid w:val="005153A7"/>
    <w:rsid w:val="005219CF"/>
    <w:rsid w:val="0052754C"/>
    <w:rsid w:val="00533C6F"/>
    <w:rsid w:val="00534B59"/>
    <w:rsid w:val="00536759"/>
    <w:rsid w:val="00537C62"/>
    <w:rsid w:val="00542C44"/>
    <w:rsid w:val="00544C69"/>
    <w:rsid w:val="00546970"/>
    <w:rsid w:val="00554E19"/>
    <w:rsid w:val="00560D39"/>
    <w:rsid w:val="0056121F"/>
    <w:rsid w:val="00567AFB"/>
    <w:rsid w:val="00572505"/>
    <w:rsid w:val="00574BEC"/>
    <w:rsid w:val="00581CF2"/>
    <w:rsid w:val="00582809"/>
    <w:rsid w:val="0058798C"/>
    <w:rsid w:val="005900FA"/>
    <w:rsid w:val="005935A4"/>
    <w:rsid w:val="005948C2"/>
    <w:rsid w:val="00595DCA"/>
    <w:rsid w:val="005968A6"/>
    <w:rsid w:val="0059779B"/>
    <w:rsid w:val="005A11A3"/>
    <w:rsid w:val="005A209A"/>
    <w:rsid w:val="005A5F4A"/>
    <w:rsid w:val="005A662D"/>
    <w:rsid w:val="005A72F6"/>
    <w:rsid w:val="005B1409"/>
    <w:rsid w:val="005B1520"/>
    <w:rsid w:val="005B35D7"/>
    <w:rsid w:val="005B392A"/>
    <w:rsid w:val="005B3AA3"/>
    <w:rsid w:val="005B5480"/>
    <w:rsid w:val="005B6F83"/>
    <w:rsid w:val="005C220D"/>
    <w:rsid w:val="005C2401"/>
    <w:rsid w:val="005C44AC"/>
    <w:rsid w:val="005C5D11"/>
    <w:rsid w:val="005C74FB"/>
    <w:rsid w:val="005D0A6F"/>
    <w:rsid w:val="005D1602"/>
    <w:rsid w:val="005D58AC"/>
    <w:rsid w:val="005E0329"/>
    <w:rsid w:val="005E385F"/>
    <w:rsid w:val="005E4EF2"/>
    <w:rsid w:val="005E5B81"/>
    <w:rsid w:val="005F2CB1"/>
    <w:rsid w:val="005F3025"/>
    <w:rsid w:val="005F372F"/>
    <w:rsid w:val="005F45D8"/>
    <w:rsid w:val="005F47CF"/>
    <w:rsid w:val="005F618C"/>
    <w:rsid w:val="005F69AA"/>
    <w:rsid w:val="005F70BD"/>
    <w:rsid w:val="005F7CEE"/>
    <w:rsid w:val="0060094B"/>
    <w:rsid w:val="006011DD"/>
    <w:rsid w:val="0060283C"/>
    <w:rsid w:val="00604F14"/>
    <w:rsid w:val="006054B5"/>
    <w:rsid w:val="006079B0"/>
    <w:rsid w:val="00611B83"/>
    <w:rsid w:val="00613257"/>
    <w:rsid w:val="006135F5"/>
    <w:rsid w:val="00614B88"/>
    <w:rsid w:val="0061624A"/>
    <w:rsid w:val="006177A6"/>
    <w:rsid w:val="00620A71"/>
    <w:rsid w:val="00620D80"/>
    <w:rsid w:val="006234A6"/>
    <w:rsid w:val="006257E4"/>
    <w:rsid w:val="00630001"/>
    <w:rsid w:val="006311B3"/>
    <w:rsid w:val="0063284C"/>
    <w:rsid w:val="00636398"/>
    <w:rsid w:val="006368D3"/>
    <w:rsid w:val="006377EC"/>
    <w:rsid w:val="00640363"/>
    <w:rsid w:val="0064151F"/>
    <w:rsid w:val="00641533"/>
    <w:rsid w:val="00641920"/>
    <w:rsid w:val="0064208D"/>
    <w:rsid w:val="00643475"/>
    <w:rsid w:val="0064396A"/>
    <w:rsid w:val="0064624E"/>
    <w:rsid w:val="00650AB9"/>
    <w:rsid w:val="0065192E"/>
    <w:rsid w:val="00654F9B"/>
    <w:rsid w:val="00655733"/>
    <w:rsid w:val="00655ACD"/>
    <w:rsid w:val="00656545"/>
    <w:rsid w:val="00656A92"/>
    <w:rsid w:val="00656DDE"/>
    <w:rsid w:val="00657611"/>
    <w:rsid w:val="0066011D"/>
    <w:rsid w:val="006607C0"/>
    <w:rsid w:val="006613A6"/>
    <w:rsid w:val="006627A2"/>
    <w:rsid w:val="006634E6"/>
    <w:rsid w:val="006655EE"/>
    <w:rsid w:val="00667EE7"/>
    <w:rsid w:val="00670922"/>
    <w:rsid w:val="00670BE1"/>
    <w:rsid w:val="00671CF6"/>
    <w:rsid w:val="0067218F"/>
    <w:rsid w:val="006741F2"/>
    <w:rsid w:val="00674CC3"/>
    <w:rsid w:val="00675C72"/>
    <w:rsid w:val="00676FF6"/>
    <w:rsid w:val="006771F9"/>
    <w:rsid w:val="006776D7"/>
    <w:rsid w:val="0067799D"/>
    <w:rsid w:val="00677BA7"/>
    <w:rsid w:val="00681003"/>
    <w:rsid w:val="006817C9"/>
    <w:rsid w:val="006831BD"/>
    <w:rsid w:val="00683ECE"/>
    <w:rsid w:val="00685A18"/>
    <w:rsid w:val="006877E3"/>
    <w:rsid w:val="00692D4D"/>
    <w:rsid w:val="00695CE0"/>
    <w:rsid w:val="00695FC2"/>
    <w:rsid w:val="00696949"/>
    <w:rsid w:val="00697052"/>
    <w:rsid w:val="006A46FB"/>
    <w:rsid w:val="006A5E28"/>
    <w:rsid w:val="006A697B"/>
    <w:rsid w:val="006A7AFF"/>
    <w:rsid w:val="006B1816"/>
    <w:rsid w:val="006B2099"/>
    <w:rsid w:val="006B50CF"/>
    <w:rsid w:val="006C03B8"/>
    <w:rsid w:val="006C259C"/>
    <w:rsid w:val="006C3941"/>
    <w:rsid w:val="006C4CBF"/>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5CB"/>
    <w:rsid w:val="006F58D4"/>
    <w:rsid w:val="006F5D76"/>
    <w:rsid w:val="006F6582"/>
    <w:rsid w:val="0070346E"/>
    <w:rsid w:val="00704EDB"/>
    <w:rsid w:val="00705F42"/>
    <w:rsid w:val="00706101"/>
    <w:rsid w:val="00706CBF"/>
    <w:rsid w:val="00707072"/>
    <w:rsid w:val="00707D61"/>
    <w:rsid w:val="00712287"/>
    <w:rsid w:val="00712772"/>
    <w:rsid w:val="00712E4B"/>
    <w:rsid w:val="007148D3"/>
    <w:rsid w:val="007157CD"/>
    <w:rsid w:val="00715B9A"/>
    <w:rsid w:val="00721722"/>
    <w:rsid w:val="007257D0"/>
    <w:rsid w:val="00726D22"/>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E07"/>
    <w:rsid w:val="00765281"/>
    <w:rsid w:val="00765DD7"/>
    <w:rsid w:val="00766BAD"/>
    <w:rsid w:val="00770646"/>
    <w:rsid w:val="007729A2"/>
    <w:rsid w:val="00772D37"/>
    <w:rsid w:val="007732F2"/>
    <w:rsid w:val="00773966"/>
    <w:rsid w:val="007741E6"/>
    <w:rsid w:val="007755F2"/>
    <w:rsid w:val="0077608C"/>
    <w:rsid w:val="00776971"/>
    <w:rsid w:val="00780A80"/>
    <w:rsid w:val="0078177E"/>
    <w:rsid w:val="0078304C"/>
    <w:rsid w:val="00783673"/>
    <w:rsid w:val="00785490"/>
    <w:rsid w:val="00786BEE"/>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7F186E"/>
    <w:rsid w:val="007F7683"/>
    <w:rsid w:val="00800F23"/>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6935"/>
    <w:rsid w:val="00827D6F"/>
    <w:rsid w:val="008309EC"/>
    <w:rsid w:val="00831051"/>
    <w:rsid w:val="008376AC"/>
    <w:rsid w:val="008444E8"/>
    <w:rsid w:val="00844E80"/>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562"/>
    <w:rsid w:val="00876B4D"/>
    <w:rsid w:val="00877F18"/>
    <w:rsid w:val="00880495"/>
    <w:rsid w:val="008811AF"/>
    <w:rsid w:val="00881726"/>
    <w:rsid w:val="00891CC9"/>
    <w:rsid w:val="008941E3"/>
    <w:rsid w:val="00894A88"/>
    <w:rsid w:val="00895386"/>
    <w:rsid w:val="00895F30"/>
    <w:rsid w:val="008A01AC"/>
    <w:rsid w:val="008A21FF"/>
    <w:rsid w:val="008A27B3"/>
    <w:rsid w:val="008A2CE2"/>
    <w:rsid w:val="008A30AC"/>
    <w:rsid w:val="008A44B8"/>
    <w:rsid w:val="008A51A8"/>
    <w:rsid w:val="008A54C7"/>
    <w:rsid w:val="008A5C36"/>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E7339"/>
    <w:rsid w:val="008F1AFD"/>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9E6"/>
    <w:rsid w:val="00933D0A"/>
    <w:rsid w:val="00934CB7"/>
    <w:rsid w:val="009368F3"/>
    <w:rsid w:val="00941636"/>
    <w:rsid w:val="00943742"/>
    <w:rsid w:val="00945C05"/>
    <w:rsid w:val="00946945"/>
    <w:rsid w:val="00946EA0"/>
    <w:rsid w:val="00947284"/>
    <w:rsid w:val="00947713"/>
    <w:rsid w:val="00950DE7"/>
    <w:rsid w:val="00953920"/>
    <w:rsid w:val="00953D47"/>
    <w:rsid w:val="0095681E"/>
    <w:rsid w:val="009572D4"/>
    <w:rsid w:val="00960386"/>
    <w:rsid w:val="00961921"/>
    <w:rsid w:val="0096430A"/>
    <w:rsid w:val="0096554B"/>
    <w:rsid w:val="0096584A"/>
    <w:rsid w:val="00970A02"/>
    <w:rsid w:val="00971185"/>
    <w:rsid w:val="00971F08"/>
    <w:rsid w:val="00973AE0"/>
    <w:rsid w:val="00975EB7"/>
    <w:rsid w:val="0097603D"/>
    <w:rsid w:val="0097680B"/>
    <w:rsid w:val="00976949"/>
    <w:rsid w:val="00980477"/>
    <w:rsid w:val="00985253"/>
    <w:rsid w:val="009853B3"/>
    <w:rsid w:val="00986401"/>
    <w:rsid w:val="00987CC0"/>
    <w:rsid w:val="00990630"/>
    <w:rsid w:val="0099121D"/>
    <w:rsid w:val="00991761"/>
    <w:rsid w:val="00994DCA"/>
    <w:rsid w:val="009955B7"/>
    <w:rsid w:val="009960EC"/>
    <w:rsid w:val="009970DD"/>
    <w:rsid w:val="009977BD"/>
    <w:rsid w:val="009A0FBA"/>
    <w:rsid w:val="009A1601"/>
    <w:rsid w:val="009A3BB6"/>
    <w:rsid w:val="009A45D4"/>
    <w:rsid w:val="009A462D"/>
    <w:rsid w:val="009A5CBA"/>
    <w:rsid w:val="009B1F30"/>
    <w:rsid w:val="009B337C"/>
    <w:rsid w:val="009B3AC2"/>
    <w:rsid w:val="009B4DF4"/>
    <w:rsid w:val="009B564E"/>
    <w:rsid w:val="009B6E51"/>
    <w:rsid w:val="009B7E87"/>
    <w:rsid w:val="009C0169"/>
    <w:rsid w:val="009C358D"/>
    <w:rsid w:val="009C403E"/>
    <w:rsid w:val="009C4D67"/>
    <w:rsid w:val="009C653E"/>
    <w:rsid w:val="009C7C0E"/>
    <w:rsid w:val="009D4FF0"/>
    <w:rsid w:val="009D578F"/>
    <w:rsid w:val="009D5EA0"/>
    <w:rsid w:val="009D5EBF"/>
    <w:rsid w:val="009D703C"/>
    <w:rsid w:val="009D718F"/>
    <w:rsid w:val="009E068F"/>
    <w:rsid w:val="009E14E0"/>
    <w:rsid w:val="009E35DB"/>
    <w:rsid w:val="009E47A3"/>
    <w:rsid w:val="009F08F3"/>
    <w:rsid w:val="009F344F"/>
    <w:rsid w:val="009F78E8"/>
    <w:rsid w:val="00A00237"/>
    <w:rsid w:val="00A031D8"/>
    <w:rsid w:val="00A044BE"/>
    <w:rsid w:val="00A048A8"/>
    <w:rsid w:val="00A04F49"/>
    <w:rsid w:val="00A13E54"/>
    <w:rsid w:val="00A159D7"/>
    <w:rsid w:val="00A1754A"/>
    <w:rsid w:val="00A17F63"/>
    <w:rsid w:val="00A2193B"/>
    <w:rsid w:val="00A2351A"/>
    <w:rsid w:val="00A264A9"/>
    <w:rsid w:val="00A26DCF"/>
    <w:rsid w:val="00A27785"/>
    <w:rsid w:val="00A30187"/>
    <w:rsid w:val="00A3448A"/>
    <w:rsid w:val="00A36297"/>
    <w:rsid w:val="00A41E2B"/>
    <w:rsid w:val="00A45B74"/>
    <w:rsid w:val="00A521B8"/>
    <w:rsid w:val="00A52C82"/>
    <w:rsid w:val="00A52E1D"/>
    <w:rsid w:val="00A601D7"/>
    <w:rsid w:val="00A60467"/>
    <w:rsid w:val="00A61499"/>
    <w:rsid w:val="00A61AF8"/>
    <w:rsid w:val="00A62A77"/>
    <w:rsid w:val="00A63483"/>
    <w:rsid w:val="00A657D7"/>
    <w:rsid w:val="00A660AC"/>
    <w:rsid w:val="00A67E6C"/>
    <w:rsid w:val="00A70E1D"/>
    <w:rsid w:val="00A71B99"/>
    <w:rsid w:val="00A72871"/>
    <w:rsid w:val="00A739D0"/>
    <w:rsid w:val="00A74F39"/>
    <w:rsid w:val="00A761D4"/>
    <w:rsid w:val="00A7672E"/>
    <w:rsid w:val="00A77EC4"/>
    <w:rsid w:val="00A858B1"/>
    <w:rsid w:val="00A860F4"/>
    <w:rsid w:val="00A92879"/>
    <w:rsid w:val="00A9399A"/>
    <w:rsid w:val="00A9442A"/>
    <w:rsid w:val="00A955F7"/>
    <w:rsid w:val="00A95709"/>
    <w:rsid w:val="00A96849"/>
    <w:rsid w:val="00AA016F"/>
    <w:rsid w:val="00AA1DB9"/>
    <w:rsid w:val="00AA1ED6"/>
    <w:rsid w:val="00AA278A"/>
    <w:rsid w:val="00AA51D6"/>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E27AC"/>
    <w:rsid w:val="00AE40E0"/>
    <w:rsid w:val="00AE4DBA"/>
    <w:rsid w:val="00AE4F07"/>
    <w:rsid w:val="00AE6DB9"/>
    <w:rsid w:val="00AE7B1B"/>
    <w:rsid w:val="00AF00A6"/>
    <w:rsid w:val="00AF03BD"/>
    <w:rsid w:val="00AF175F"/>
    <w:rsid w:val="00AF1C5D"/>
    <w:rsid w:val="00AF42D7"/>
    <w:rsid w:val="00AF7799"/>
    <w:rsid w:val="00B0066F"/>
    <w:rsid w:val="00B006FE"/>
    <w:rsid w:val="00B007CB"/>
    <w:rsid w:val="00B02AA9"/>
    <w:rsid w:val="00B02FA3"/>
    <w:rsid w:val="00B05084"/>
    <w:rsid w:val="00B157F9"/>
    <w:rsid w:val="00B20256"/>
    <w:rsid w:val="00B20987"/>
    <w:rsid w:val="00B20D09"/>
    <w:rsid w:val="00B274BF"/>
    <w:rsid w:val="00B2763F"/>
    <w:rsid w:val="00B27AAC"/>
    <w:rsid w:val="00B30929"/>
    <w:rsid w:val="00B30B86"/>
    <w:rsid w:val="00B33626"/>
    <w:rsid w:val="00B372AA"/>
    <w:rsid w:val="00B40445"/>
    <w:rsid w:val="00B409E0"/>
    <w:rsid w:val="00B41317"/>
    <w:rsid w:val="00B41888"/>
    <w:rsid w:val="00B4385C"/>
    <w:rsid w:val="00B45A52"/>
    <w:rsid w:val="00B46175"/>
    <w:rsid w:val="00B501F2"/>
    <w:rsid w:val="00B51947"/>
    <w:rsid w:val="00B548B7"/>
    <w:rsid w:val="00B5781C"/>
    <w:rsid w:val="00B662D1"/>
    <w:rsid w:val="00B664C7"/>
    <w:rsid w:val="00B7060C"/>
    <w:rsid w:val="00B72863"/>
    <w:rsid w:val="00B739F6"/>
    <w:rsid w:val="00B741E2"/>
    <w:rsid w:val="00B7688F"/>
    <w:rsid w:val="00B81A6C"/>
    <w:rsid w:val="00B85DE5"/>
    <w:rsid w:val="00B90F73"/>
    <w:rsid w:val="00B93B59"/>
    <w:rsid w:val="00B9406A"/>
    <w:rsid w:val="00B94AC1"/>
    <w:rsid w:val="00BA2280"/>
    <w:rsid w:val="00BA2A08"/>
    <w:rsid w:val="00BA56D2"/>
    <w:rsid w:val="00BA76E0"/>
    <w:rsid w:val="00BB2A25"/>
    <w:rsid w:val="00BB51E9"/>
    <w:rsid w:val="00BB79E5"/>
    <w:rsid w:val="00BC0FDC"/>
    <w:rsid w:val="00BC1CBF"/>
    <w:rsid w:val="00BC3053"/>
    <w:rsid w:val="00BC38BD"/>
    <w:rsid w:val="00BC44F1"/>
    <w:rsid w:val="00BC4D2E"/>
    <w:rsid w:val="00BC62F9"/>
    <w:rsid w:val="00BC7A78"/>
    <w:rsid w:val="00BD48AC"/>
    <w:rsid w:val="00BD58A8"/>
    <w:rsid w:val="00BD5C4E"/>
    <w:rsid w:val="00BD5F1A"/>
    <w:rsid w:val="00BD733C"/>
    <w:rsid w:val="00BD75D7"/>
    <w:rsid w:val="00BE1234"/>
    <w:rsid w:val="00BE2FA6"/>
    <w:rsid w:val="00BE2FC8"/>
    <w:rsid w:val="00BE333F"/>
    <w:rsid w:val="00BE3384"/>
    <w:rsid w:val="00BE7406"/>
    <w:rsid w:val="00BE7603"/>
    <w:rsid w:val="00BF3279"/>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3F9"/>
    <w:rsid w:val="00C266B4"/>
    <w:rsid w:val="00C268E6"/>
    <w:rsid w:val="00C279B5"/>
    <w:rsid w:val="00C27C45"/>
    <w:rsid w:val="00C329C5"/>
    <w:rsid w:val="00C33C8D"/>
    <w:rsid w:val="00C3719D"/>
    <w:rsid w:val="00C37CB2"/>
    <w:rsid w:val="00C408E1"/>
    <w:rsid w:val="00C443BB"/>
    <w:rsid w:val="00C45D52"/>
    <w:rsid w:val="00C473A5"/>
    <w:rsid w:val="00C509C7"/>
    <w:rsid w:val="00C53D43"/>
    <w:rsid w:val="00C54995"/>
    <w:rsid w:val="00C54D41"/>
    <w:rsid w:val="00C60783"/>
    <w:rsid w:val="00C64672"/>
    <w:rsid w:val="00C675E8"/>
    <w:rsid w:val="00C70697"/>
    <w:rsid w:val="00C72093"/>
    <w:rsid w:val="00C72EF4"/>
    <w:rsid w:val="00C744FE"/>
    <w:rsid w:val="00C75D2F"/>
    <w:rsid w:val="00C767BE"/>
    <w:rsid w:val="00C76E3C"/>
    <w:rsid w:val="00C8109F"/>
    <w:rsid w:val="00C81568"/>
    <w:rsid w:val="00C8157C"/>
    <w:rsid w:val="00C8263B"/>
    <w:rsid w:val="00C8526B"/>
    <w:rsid w:val="00C9027A"/>
    <w:rsid w:val="00C9068E"/>
    <w:rsid w:val="00C93814"/>
    <w:rsid w:val="00C93C4B"/>
    <w:rsid w:val="00C944AB"/>
    <w:rsid w:val="00C95B40"/>
    <w:rsid w:val="00CA1ED8"/>
    <w:rsid w:val="00CA2252"/>
    <w:rsid w:val="00CA3339"/>
    <w:rsid w:val="00CA5D4C"/>
    <w:rsid w:val="00CB1F63"/>
    <w:rsid w:val="00CB3E98"/>
    <w:rsid w:val="00CB7170"/>
    <w:rsid w:val="00CC040E"/>
    <w:rsid w:val="00CC111F"/>
    <w:rsid w:val="00CC2011"/>
    <w:rsid w:val="00CC2AA6"/>
    <w:rsid w:val="00CC3EA0"/>
    <w:rsid w:val="00CC4A6B"/>
    <w:rsid w:val="00CC5160"/>
    <w:rsid w:val="00CC7B45"/>
    <w:rsid w:val="00CD0C9E"/>
    <w:rsid w:val="00CD1188"/>
    <w:rsid w:val="00CD2ED1"/>
    <w:rsid w:val="00CD3287"/>
    <w:rsid w:val="00CD337B"/>
    <w:rsid w:val="00CE0424"/>
    <w:rsid w:val="00CE53C2"/>
    <w:rsid w:val="00CE57B7"/>
    <w:rsid w:val="00CE7561"/>
    <w:rsid w:val="00CF1354"/>
    <w:rsid w:val="00CF2F80"/>
    <w:rsid w:val="00CF3B1F"/>
    <w:rsid w:val="00CF3BF6"/>
    <w:rsid w:val="00CF625B"/>
    <w:rsid w:val="00CF687E"/>
    <w:rsid w:val="00D00D83"/>
    <w:rsid w:val="00D02BE5"/>
    <w:rsid w:val="00D0349B"/>
    <w:rsid w:val="00D10249"/>
    <w:rsid w:val="00D115C3"/>
    <w:rsid w:val="00D11897"/>
    <w:rsid w:val="00D13135"/>
    <w:rsid w:val="00D13E4E"/>
    <w:rsid w:val="00D239A7"/>
    <w:rsid w:val="00D23F47"/>
    <w:rsid w:val="00D32969"/>
    <w:rsid w:val="00D36E71"/>
    <w:rsid w:val="00D37D87"/>
    <w:rsid w:val="00D40B33"/>
    <w:rsid w:val="00D4297F"/>
    <w:rsid w:val="00D42B45"/>
    <w:rsid w:val="00D4318F"/>
    <w:rsid w:val="00D438BF"/>
    <w:rsid w:val="00D440F8"/>
    <w:rsid w:val="00D5132C"/>
    <w:rsid w:val="00D546FF"/>
    <w:rsid w:val="00D55AD5"/>
    <w:rsid w:val="00D576CA"/>
    <w:rsid w:val="00D57831"/>
    <w:rsid w:val="00D61AF5"/>
    <w:rsid w:val="00D62EC1"/>
    <w:rsid w:val="00D6320A"/>
    <w:rsid w:val="00D636CC"/>
    <w:rsid w:val="00D6436B"/>
    <w:rsid w:val="00D652B5"/>
    <w:rsid w:val="00D66155"/>
    <w:rsid w:val="00D6718A"/>
    <w:rsid w:val="00D708B0"/>
    <w:rsid w:val="00D73863"/>
    <w:rsid w:val="00D75C49"/>
    <w:rsid w:val="00D762FE"/>
    <w:rsid w:val="00D76E65"/>
    <w:rsid w:val="00D77B1D"/>
    <w:rsid w:val="00D8021F"/>
    <w:rsid w:val="00D80383"/>
    <w:rsid w:val="00D80DE0"/>
    <w:rsid w:val="00D823C6"/>
    <w:rsid w:val="00D8327F"/>
    <w:rsid w:val="00D86CA3"/>
    <w:rsid w:val="00D871CE"/>
    <w:rsid w:val="00D9196D"/>
    <w:rsid w:val="00D92982"/>
    <w:rsid w:val="00D92F56"/>
    <w:rsid w:val="00D9707C"/>
    <w:rsid w:val="00DA05EE"/>
    <w:rsid w:val="00DA305E"/>
    <w:rsid w:val="00DA5417"/>
    <w:rsid w:val="00DA56E8"/>
    <w:rsid w:val="00DB0A9F"/>
    <w:rsid w:val="00DB1DE9"/>
    <w:rsid w:val="00DB377D"/>
    <w:rsid w:val="00DB4258"/>
    <w:rsid w:val="00DC1264"/>
    <w:rsid w:val="00DC2D36"/>
    <w:rsid w:val="00DC53EF"/>
    <w:rsid w:val="00DE39EF"/>
    <w:rsid w:val="00DE5608"/>
    <w:rsid w:val="00DE58D0"/>
    <w:rsid w:val="00DE654F"/>
    <w:rsid w:val="00DE7CE8"/>
    <w:rsid w:val="00DF0B6E"/>
    <w:rsid w:val="00DF15E0"/>
    <w:rsid w:val="00DF37A0"/>
    <w:rsid w:val="00E07EDF"/>
    <w:rsid w:val="00E110E7"/>
    <w:rsid w:val="00E11B20"/>
    <w:rsid w:val="00E146DC"/>
    <w:rsid w:val="00E153DD"/>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76303"/>
    <w:rsid w:val="00E8234C"/>
    <w:rsid w:val="00E83AA9"/>
    <w:rsid w:val="00E85928"/>
    <w:rsid w:val="00E85A0A"/>
    <w:rsid w:val="00E87822"/>
    <w:rsid w:val="00E90395"/>
    <w:rsid w:val="00E90E49"/>
    <w:rsid w:val="00E917F9"/>
    <w:rsid w:val="00E9291C"/>
    <w:rsid w:val="00E93FFE"/>
    <w:rsid w:val="00E94F8A"/>
    <w:rsid w:val="00EA0689"/>
    <w:rsid w:val="00EA1690"/>
    <w:rsid w:val="00EA7A41"/>
    <w:rsid w:val="00EB077B"/>
    <w:rsid w:val="00EB4EA2"/>
    <w:rsid w:val="00EC24D5"/>
    <w:rsid w:val="00EC27C6"/>
    <w:rsid w:val="00EC4207"/>
    <w:rsid w:val="00EC5653"/>
    <w:rsid w:val="00EC71CE"/>
    <w:rsid w:val="00ED1006"/>
    <w:rsid w:val="00ED4690"/>
    <w:rsid w:val="00EE162F"/>
    <w:rsid w:val="00EE1A7A"/>
    <w:rsid w:val="00EE4DDF"/>
    <w:rsid w:val="00EF18FE"/>
    <w:rsid w:val="00EF197F"/>
    <w:rsid w:val="00EF2777"/>
    <w:rsid w:val="00EF2D89"/>
    <w:rsid w:val="00EF4111"/>
    <w:rsid w:val="00EF5787"/>
    <w:rsid w:val="00EF5E18"/>
    <w:rsid w:val="00EF60D0"/>
    <w:rsid w:val="00F0258A"/>
    <w:rsid w:val="00F0528D"/>
    <w:rsid w:val="00F06597"/>
    <w:rsid w:val="00F06C67"/>
    <w:rsid w:val="00F06DFD"/>
    <w:rsid w:val="00F071D1"/>
    <w:rsid w:val="00F07533"/>
    <w:rsid w:val="00F10629"/>
    <w:rsid w:val="00F15FA5"/>
    <w:rsid w:val="00F1711C"/>
    <w:rsid w:val="00F209B7"/>
    <w:rsid w:val="00F20F5C"/>
    <w:rsid w:val="00F23086"/>
    <w:rsid w:val="00F2376F"/>
    <w:rsid w:val="00F243D8"/>
    <w:rsid w:val="00F30540"/>
    <w:rsid w:val="00F30808"/>
    <w:rsid w:val="00F30828"/>
    <w:rsid w:val="00F313D6"/>
    <w:rsid w:val="00F33526"/>
    <w:rsid w:val="00F372EA"/>
    <w:rsid w:val="00F40CE5"/>
    <w:rsid w:val="00F40F0C"/>
    <w:rsid w:val="00F4766C"/>
    <w:rsid w:val="00F5060E"/>
    <w:rsid w:val="00F507D1"/>
    <w:rsid w:val="00F508A2"/>
    <w:rsid w:val="00F519CE"/>
    <w:rsid w:val="00F51ADA"/>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6C93"/>
    <w:rsid w:val="00F97116"/>
    <w:rsid w:val="00F97838"/>
    <w:rsid w:val="00FA2BB3"/>
    <w:rsid w:val="00FA699A"/>
    <w:rsid w:val="00FB47EB"/>
    <w:rsid w:val="00FB4C80"/>
    <w:rsid w:val="00FB50E4"/>
    <w:rsid w:val="00FB5ADD"/>
    <w:rsid w:val="00FB6A6A"/>
    <w:rsid w:val="00FB6DCC"/>
    <w:rsid w:val="00FC7429"/>
    <w:rsid w:val="00FC76DF"/>
    <w:rsid w:val="00FC797E"/>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E215FABF-4A65-4236-90FE-698E5B1D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 w:type="paragraph" w:styleId="Revision">
    <w:name w:val="Revision"/>
    <w:hidden/>
    <w:uiPriority w:val="99"/>
    <w:semiHidden/>
    <w:rsid w:val="00C443B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280304124">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025207568">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399DB-6E91-4B01-97AD-1CCDB5402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882</Words>
  <Characters>4675</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5546</CharactersWithSpaces>
  <SharedDoc>false</SharedDoc>
  <HLinks>
    <vt:vector size="78" baseType="variant">
      <vt:variant>
        <vt:i4>1835070</vt:i4>
      </vt:variant>
      <vt:variant>
        <vt:i4>41</vt:i4>
      </vt:variant>
      <vt:variant>
        <vt:i4>0</vt:i4>
      </vt:variant>
      <vt:variant>
        <vt:i4>5</vt:i4>
      </vt:variant>
      <vt:variant>
        <vt:lpwstr/>
      </vt:variant>
      <vt:variant>
        <vt:lpwstr>_Toc85716778</vt:lpwstr>
      </vt:variant>
      <vt:variant>
        <vt:i4>1245246</vt:i4>
      </vt:variant>
      <vt:variant>
        <vt:i4>38</vt:i4>
      </vt:variant>
      <vt:variant>
        <vt:i4>0</vt:i4>
      </vt:variant>
      <vt:variant>
        <vt:i4>5</vt:i4>
      </vt:variant>
      <vt:variant>
        <vt:lpwstr/>
      </vt:variant>
      <vt:variant>
        <vt:lpwstr>_Toc85716777</vt:lpwstr>
      </vt:variant>
      <vt:variant>
        <vt:i4>1179710</vt:i4>
      </vt:variant>
      <vt:variant>
        <vt:i4>35</vt:i4>
      </vt:variant>
      <vt:variant>
        <vt:i4>0</vt:i4>
      </vt:variant>
      <vt:variant>
        <vt:i4>5</vt:i4>
      </vt:variant>
      <vt:variant>
        <vt:lpwstr/>
      </vt:variant>
      <vt:variant>
        <vt:lpwstr>_Toc85716776</vt:lpwstr>
      </vt:variant>
      <vt:variant>
        <vt:i4>1114174</vt:i4>
      </vt:variant>
      <vt:variant>
        <vt:i4>32</vt:i4>
      </vt:variant>
      <vt:variant>
        <vt:i4>0</vt:i4>
      </vt:variant>
      <vt:variant>
        <vt:i4>5</vt:i4>
      </vt:variant>
      <vt:variant>
        <vt:lpwstr/>
      </vt:variant>
      <vt:variant>
        <vt:lpwstr>_Toc85716775</vt:lpwstr>
      </vt:variant>
      <vt:variant>
        <vt:i4>1048638</vt:i4>
      </vt:variant>
      <vt:variant>
        <vt:i4>29</vt:i4>
      </vt:variant>
      <vt:variant>
        <vt:i4>0</vt:i4>
      </vt:variant>
      <vt:variant>
        <vt:i4>5</vt:i4>
      </vt:variant>
      <vt:variant>
        <vt:lpwstr/>
      </vt:variant>
      <vt:variant>
        <vt:lpwstr>_Toc85716774</vt:lpwstr>
      </vt:variant>
      <vt:variant>
        <vt:i4>1507390</vt:i4>
      </vt:variant>
      <vt:variant>
        <vt:i4>26</vt:i4>
      </vt:variant>
      <vt:variant>
        <vt:i4>0</vt:i4>
      </vt:variant>
      <vt:variant>
        <vt:i4>5</vt:i4>
      </vt:variant>
      <vt:variant>
        <vt:lpwstr/>
      </vt:variant>
      <vt:variant>
        <vt:lpwstr>_Toc85716773</vt:lpwstr>
      </vt:variant>
      <vt:variant>
        <vt:i4>1441854</vt:i4>
      </vt:variant>
      <vt:variant>
        <vt:i4>23</vt:i4>
      </vt:variant>
      <vt:variant>
        <vt:i4>0</vt:i4>
      </vt:variant>
      <vt:variant>
        <vt:i4>5</vt:i4>
      </vt:variant>
      <vt:variant>
        <vt:lpwstr/>
      </vt:variant>
      <vt:variant>
        <vt:lpwstr>_Toc85716772</vt:lpwstr>
      </vt:variant>
      <vt:variant>
        <vt:i4>1376318</vt:i4>
      </vt:variant>
      <vt:variant>
        <vt:i4>20</vt:i4>
      </vt:variant>
      <vt:variant>
        <vt:i4>0</vt:i4>
      </vt:variant>
      <vt:variant>
        <vt:i4>5</vt:i4>
      </vt:variant>
      <vt:variant>
        <vt:lpwstr/>
      </vt:variant>
      <vt:variant>
        <vt:lpwstr>_Toc85716771</vt:lpwstr>
      </vt:variant>
      <vt:variant>
        <vt:i4>1310782</vt:i4>
      </vt:variant>
      <vt:variant>
        <vt:i4>17</vt:i4>
      </vt:variant>
      <vt:variant>
        <vt:i4>0</vt:i4>
      </vt:variant>
      <vt:variant>
        <vt:i4>5</vt:i4>
      </vt:variant>
      <vt:variant>
        <vt:lpwstr/>
      </vt:variant>
      <vt:variant>
        <vt:lpwstr>_Toc85716770</vt:lpwstr>
      </vt:variant>
      <vt:variant>
        <vt:i4>1900607</vt:i4>
      </vt:variant>
      <vt:variant>
        <vt:i4>14</vt:i4>
      </vt:variant>
      <vt:variant>
        <vt:i4>0</vt:i4>
      </vt:variant>
      <vt:variant>
        <vt:i4>5</vt:i4>
      </vt:variant>
      <vt:variant>
        <vt:lpwstr/>
      </vt:variant>
      <vt:variant>
        <vt:lpwstr>_Toc85716769</vt:lpwstr>
      </vt:variant>
      <vt:variant>
        <vt:i4>1835071</vt:i4>
      </vt:variant>
      <vt:variant>
        <vt:i4>11</vt:i4>
      </vt:variant>
      <vt:variant>
        <vt:i4>0</vt:i4>
      </vt:variant>
      <vt:variant>
        <vt:i4>5</vt:i4>
      </vt:variant>
      <vt:variant>
        <vt:lpwstr/>
      </vt:variant>
      <vt:variant>
        <vt:lpwstr>_Toc85716768</vt:lpwstr>
      </vt:variant>
      <vt:variant>
        <vt:i4>1048634</vt:i4>
      </vt:variant>
      <vt:variant>
        <vt:i4>5</vt:i4>
      </vt:variant>
      <vt:variant>
        <vt:i4>0</vt:i4>
      </vt:variant>
      <vt:variant>
        <vt:i4>5</vt:i4>
      </vt:variant>
      <vt:variant>
        <vt:lpwstr/>
      </vt:variant>
      <vt:variant>
        <vt:lpwstr>_Toc83714015</vt:lpwstr>
      </vt:variant>
      <vt:variant>
        <vt:i4>1114170</vt:i4>
      </vt:variant>
      <vt:variant>
        <vt:i4>2</vt:i4>
      </vt:variant>
      <vt:variant>
        <vt:i4>0</vt:i4>
      </vt:variant>
      <vt:variant>
        <vt:i4>5</vt:i4>
      </vt:variant>
      <vt:variant>
        <vt:lpwstr/>
      </vt:variant>
      <vt:variant>
        <vt:lpwstr>_Toc83714014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2008-01-31T17:09:00Z</cp:lastPrinted>
  <dcterms:created xsi:type="dcterms:W3CDTF">2022-01-11T07:24:00Z</dcterms:created>
  <dcterms:modified xsi:type="dcterms:W3CDTF">2022-01-11T07:24:00Z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